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DCEC" w14:textId="77777777" w:rsidR="00C953E6" w:rsidRDefault="00A442FC" w:rsidP="00E927EC">
      <w:pPr>
        <w:pStyle w:val="NoSpacing"/>
        <w:rPr>
          <w:color w:val="FF0000"/>
          <w:u w:color="FF0000"/>
        </w:rPr>
      </w:pPr>
      <w:r>
        <w:t>FOR IMMEDIATE RELEASE</w:t>
      </w:r>
    </w:p>
    <w:p w14:paraId="35A11869" w14:textId="77777777" w:rsidR="00C953E6" w:rsidRDefault="00A442FC">
      <w:pPr>
        <w:pStyle w:val="BodyA"/>
        <w:spacing w:after="0" w:line="240" w:lineRule="auto"/>
        <w:rPr>
          <w:b/>
          <w:bCs/>
        </w:rPr>
      </w:pPr>
      <w:r>
        <w:rPr>
          <w:b/>
          <w:bCs/>
        </w:rPr>
        <w:t>Sony Contacts:</w:t>
      </w:r>
    </w:p>
    <w:p w14:paraId="00324359" w14:textId="77777777" w:rsidR="00C953E6" w:rsidRDefault="00A442FC">
      <w:pPr>
        <w:pStyle w:val="BodyA"/>
        <w:spacing w:after="0" w:line="240" w:lineRule="auto"/>
      </w:pPr>
      <w:r>
        <w:t xml:space="preserve">Jennifer Sugarman, Marketing &amp; Partnerships </w:t>
      </w:r>
    </w:p>
    <w:p w14:paraId="234E6096" w14:textId="77777777" w:rsidR="00C953E6" w:rsidRDefault="00000000">
      <w:pPr>
        <w:pStyle w:val="BodyA"/>
        <w:spacing w:after="0" w:line="240" w:lineRule="auto"/>
        <w:rPr>
          <w:rStyle w:val="None"/>
        </w:rPr>
      </w:pPr>
      <w:hyperlink r:id="rId7" w:history="1">
        <w:r w:rsidR="00C953E6">
          <w:rPr>
            <w:rStyle w:val="Hyperlink0"/>
          </w:rPr>
          <w:t>jennifer.sugarman@sony.com</w:t>
        </w:r>
      </w:hyperlink>
      <w:r w:rsidR="00A442FC">
        <w:rPr>
          <w:rStyle w:val="None"/>
        </w:rPr>
        <w:t xml:space="preserve"> </w:t>
      </w:r>
    </w:p>
    <w:p w14:paraId="10DC1744" w14:textId="77777777" w:rsidR="00C953E6" w:rsidRDefault="00A442FC">
      <w:pPr>
        <w:pStyle w:val="BodyA"/>
        <w:spacing w:after="0" w:line="240" w:lineRule="auto"/>
        <w:rPr>
          <w:rStyle w:val="None"/>
        </w:rPr>
      </w:pPr>
      <w:r>
        <w:rPr>
          <w:rStyle w:val="None"/>
        </w:rPr>
        <w:t xml:space="preserve"> </w:t>
      </w:r>
    </w:p>
    <w:p w14:paraId="6675331D" w14:textId="28151240" w:rsidR="00C953E6" w:rsidRDefault="5BE3A6E4" w:rsidP="2ABCDAAC">
      <w:pPr>
        <w:pStyle w:val="BodyA"/>
        <w:spacing w:after="0" w:line="264" w:lineRule="auto"/>
        <w:jc w:val="center"/>
        <w:rPr>
          <w:rStyle w:val="None"/>
          <w:b/>
          <w:bCs/>
        </w:rPr>
      </w:pPr>
      <w:r w:rsidRPr="0FF34C95">
        <w:rPr>
          <w:rStyle w:val="None"/>
          <w:b/>
          <w:bCs/>
        </w:rPr>
        <w:t xml:space="preserve">Sony Electronics’ </w:t>
      </w:r>
      <w:r w:rsidR="00A442FC" w:rsidRPr="0FF34C95">
        <w:rPr>
          <w:rStyle w:val="None"/>
          <w:b/>
          <w:bCs/>
        </w:rPr>
        <w:t>mocopi Pro Kit Now Available</w:t>
      </w:r>
      <w:r w:rsidR="00182F31" w:rsidRPr="0FF34C95">
        <w:rPr>
          <w:rStyle w:val="None"/>
          <w:b/>
          <w:bCs/>
        </w:rPr>
        <w:t xml:space="preserve"> to Order</w:t>
      </w:r>
    </w:p>
    <w:p w14:paraId="3936CE34" w14:textId="77777777" w:rsidR="00C953E6" w:rsidRDefault="00A442FC">
      <w:pPr>
        <w:pStyle w:val="BodyA"/>
        <w:spacing w:after="0" w:line="264" w:lineRule="auto"/>
        <w:jc w:val="center"/>
        <w:rPr>
          <w:rStyle w:val="None"/>
          <w:b/>
          <w:bCs/>
          <w:lang w:val="de-DE"/>
        </w:rPr>
      </w:pPr>
      <w:r>
        <w:rPr>
          <w:rStyle w:val="None"/>
          <w:b/>
          <w:bCs/>
          <w:lang w:val="de-DE"/>
        </w:rPr>
        <w:t>A New Standard in Full-Body Motion Capture for Professionals</w:t>
      </w:r>
    </w:p>
    <w:p w14:paraId="06918599" w14:textId="77777777" w:rsidR="00C953E6" w:rsidRDefault="00C953E6">
      <w:pPr>
        <w:pStyle w:val="BodyA"/>
        <w:spacing w:after="0" w:line="264" w:lineRule="auto"/>
        <w:rPr>
          <w:rStyle w:val="None"/>
          <w:b/>
          <w:bCs/>
          <w:lang w:val="de-DE"/>
        </w:rPr>
      </w:pPr>
    </w:p>
    <w:p w14:paraId="17BEF6DB" w14:textId="57FF5280" w:rsidR="00C953E6" w:rsidRPr="00C21AC4" w:rsidRDefault="00A442FC">
      <w:pPr>
        <w:pStyle w:val="BodyA"/>
      </w:pPr>
      <w:r w:rsidRPr="2F6915FE">
        <w:rPr>
          <w:rStyle w:val="None"/>
        </w:rPr>
        <w:t>SAN DIEGO</w:t>
      </w:r>
      <w:r w:rsidR="0097460A" w:rsidRPr="2F6915FE">
        <w:rPr>
          <w:rStyle w:val="None"/>
        </w:rPr>
        <w:t xml:space="preserve">, </w:t>
      </w:r>
      <w:r w:rsidRPr="2F6915FE">
        <w:rPr>
          <w:rStyle w:val="None"/>
        </w:rPr>
        <w:t>March 18, 2025</w:t>
      </w:r>
      <w:r>
        <w:t xml:space="preserve"> – Sony Electronics </w:t>
      </w:r>
      <w:r w:rsidR="006B4A51">
        <w:t xml:space="preserve">Inc. </w:t>
      </w:r>
      <w:r>
        <w:t xml:space="preserve">today announced that the highly anticipated </w:t>
      </w:r>
      <w:r w:rsidRPr="2F6915FE">
        <w:rPr>
          <w:rStyle w:val="None"/>
        </w:rPr>
        <w:t>mocopi Pro Kit</w:t>
      </w:r>
      <w:r>
        <w:t xml:space="preserve"> is now available for order, delivering an </w:t>
      </w:r>
      <w:r w:rsidRPr="2F6915FE">
        <w:rPr>
          <w:rStyle w:val="None"/>
        </w:rPr>
        <w:t>advanced full-body motion capture solution</w:t>
      </w:r>
      <w:r>
        <w:t xml:space="preserve"> for professionals in </w:t>
      </w:r>
      <w:r w:rsidRPr="2F6915FE">
        <w:rPr>
          <w:rStyle w:val="None"/>
        </w:rPr>
        <w:t>animation, gaming, virtual reality (VR), and live-streaming</w:t>
      </w:r>
      <w:r>
        <w:t xml:space="preserve">. Shipping begins </w:t>
      </w:r>
      <w:r w:rsidRPr="2F6915FE">
        <w:rPr>
          <w:rStyle w:val="None"/>
        </w:rPr>
        <w:t xml:space="preserve">April </w:t>
      </w:r>
      <w:r w:rsidR="00182F31" w:rsidRPr="2F6915FE">
        <w:rPr>
          <w:rStyle w:val="None"/>
        </w:rPr>
        <w:t>3</w:t>
      </w:r>
      <w:r w:rsidRPr="2F6915FE">
        <w:rPr>
          <w:rStyle w:val="None"/>
        </w:rPr>
        <w:t xml:space="preserve">, </w:t>
      </w:r>
      <w:r>
        <w:t xml:space="preserve">and alongside its launch, Sony will release </w:t>
      </w:r>
      <w:r w:rsidRPr="2F6915FE">
        <w:rPr>
          <w:rStyle w:val="None"/>
        </w:rPr>
        <w:t>XYN Motion Studio</w:t>
      </w:r>
      <w:r>
        <w:t xml:space="preserve">—the powerful new motion capture and editing software—on the </w:t>
      </w:r>
      <w:r w:rsidRPr="2F6915FE">
        <w:rPr>
          <w:rStyle w:val="None"/>
        </w:rPr>
        <w:t>Microsoft Store</w:t>
      </w:r>
      <w:r>
        <w:t xml:space="preserve"> on </w:t>
      </w:r>
      <w:r w:rsidR="06209927">
        <w:t xml:space="preserve">March 25, </w:t>
      </w:r>
      <w:r w:rsidR="3FD64E19">
        <w:t>enabling current owners of mocopi to use this new software</w:t>
      </w:r>
      <w:r w:rsidR="7FD2EAEA">
        <w:t xml:space="preserve"> prior to the mocopi Pro ship date</w:t>
      </w:r>
      <w:r w:rsidR="004435C8" w:rsidRPr="2F6915FE">
        <w:rPr>
          <w:vertAlign w:val="superscript"/>
        </w:rPr>
        <w:t>1</w:t>
      </w:r>
      <w:r w:rsidR="3FD64E19">
        <w:t>.</w:t>
      </w:r>
    </w:p>
    <w:p w14:paraId="5F92D869" w14:textId="77777777" w:rsidR="00C15918" w:rsidRDefault="00C15918">
      <w:pPr>
        <w:pStyle w:val="BodyA"/>
        <w:rPr>
          <w:b/>
          <w:bCs/>
          <w:u w:val="single"/>
        </w:rPr>
      </w:pPr>
    </w:p>
    <w:p w14:paraId="1410F2D9" w14:textId="01E23EE0" w:rsidR="00C953E6" w:rsidRDefault="00A442FC">
      <w:pPr>
        <w:pStyle w:val="BodyA"/>
        <w:rPr>
          <w:b/>
          <w:bCs/>
          <w:u w:val="single"/>
        </w:rPr>
      </w:pPr>
      <w:r>
        <w:rPr>
          <w:b/>
          <w:bCs/>
          <w:u w:val="single"/>
        </w:rPr>
        <w:t>Next-Generation Motion Capture Precision</w:t>
      </w:r>
    </w:p>
    <w:p w14:paraId="694126A7" w14:textId="1F46D119" w:rsidR="00C953E6" w:rsidRPr="00C21AC4" w:rsidRDefault="00A442FC">
      <w:pPr>
        <w:pStyle w:val="BodyA"/>
      </w:pPr>
      <w:r>
        <w:t xml:space="preserve">The </w:t>
      </w:r>
      <w:r w:rsidRPr="2F6915FE">
        <w:rPr>
          <w:rStyle w:val="None"/>
        </w:rPr>
        <w:t>mocopi Pro Kit</w:t>
      </w:r>
      <w:r>
        <w:t xml:space="preserve"> builds on Sony’s innovative motion capture technology, introducing a </w:t>
      </w:r>
      <w:r w:rsidRPr="2F6915FE">
        <w:rPr>
          <w:rStyle w:val="None"/>
        </w:rPr>
        <w:t>12-sensor setup</w:t>
      </w:r>
      <w:r>
        <w:t xml:space="preserve"> for greater precision and fluidity. Designed to meet the needs of </w:t>
      </w:r>
      <w:r w:rsidRPr="2F6915FE">
        <w:rPr>
          <w:rStyle w:val="None"/>
        </w:rPr>
        <w:t xml:space="preserve">game developers, content creators, and </w:t>
      </w:r>
      <w:r w:rsidR="00FC6C61" w:rsidRPr="2F6915FE">
        <w:rPr>
          <w:rStyle w:val="None"/>
        </w:rPr>
        <w:t>extended reality (</w:t>
      </w:r>
      <w:r w:rsidRPr="2F6915FE">
        <w:rPr>
          <w:rStyle w:val="None"/>
        </w:rPr>
        <w:t>XR</w:t>
      </w:r>
      <w:r w:rsidR="00FC6C61" w:rsidRPr="2F6915FE">
        <w:rPr>
          <w:rStyle w:val="None"/>
        </w:rPr>
        <w:t>)</w:t>
      </w:r>
      <w:r w:rsidRPr="2F6915FE">
        <w:rPr>
          <w:rStyle w:val="None"/>
        </w:rPr>
        <w:t xml:space="preserve"> professionals</w:t>
      </w:r>
      <w:r>
        <w:t xml:space="preserve">, this new system offers </w:t>
      </w:r>
      <w:r w:rsidRPr="2F6915FE">
        <w:rPr>
          <w:rStyle w:val="None"/>
        </w:rPr>
        <w:t>direct PC integration</w:t>
      </w:r>
      <w:r>
        <w:t xml:space="preserve"> through the </w:t>
      </w:r>
      <w:r w:rsidRPr="2F6915FE">
        <w:rPr>
          <w:rStyle w:val="None"/>
        </w:rPr>
        <w:t>Sensor data receiver for mocopi (PC dongle)</w:t>
      </w:r>
      <w:r>
        <w:t>, enabling real-time tracking and an optimized production workflow.</w:t>
      </w:r>
      <w:r w:rsidR="004435C8" w:rsidRPr="2F6915FE">
        <w:rPr>
          <w:vertAlign w:val="superscript"/>
        </w:rPr>
        <w:t>2</w:t>
      </w:r>
    </w:p>
    <w:p w14:paraId="0374BAE0" w14:textId="04D22704" w:rsidR="00C953E6" w:rsidRPr="00C21AC4" w:rsidRDefault="00A442FC">
      <w:pPr>
        <w:pStyle w:val="BodyA"/>
      </w:pPr>
      <w:r>
        <w:t xml:space="preserve">Paired with </w:t>
      </w:r>
      <w:r w:rsidRPr="2F6915FE">
        <w:rPr>
          <w:rStyle w:val="None"/>
        </w:rPr>
        <w:t>XYN Motion Studio</w:t>
      </w:r>
      <w:r>
        <w:t xml:space="preserve">, the mocopi Pro Kit streamlines both real-time and offline motion capture, making it easier than ever to </w:t>
      </w:r>
      <w:r w:rsidRPr="2F6915FE">
        <w:rPr>
          <w:rStyle w:val="None"/>
        </w:rPr>
        <w:t>capture, refine, and export</w:t>
      </w:r>
      <w:r>
        <w:t xml:space="preserve"> professional-quality motion data.</w:t>
      </w:r>
      <w:r w:rsidR="6B136B67">
        <w:t xml:space="preserve"> </w:t>
      </w:r>
      <w:r w:rsidR="6B136B67" w:rsidRPr="2F6915FE">
        <w:rPr>
          <w:rFonts w:eastAsia="Calibri" w:cs="Calibri"/>
          <w:color w:val="000000" w:themeColor="text1"/>
        </w:rPr>
        <w:t xml:space="preserve">The mocopi Pro Kit is set to revolutionize the way creators and game developers approach animation. This innovative tool offers unprecedented capabilities, enabling users to bring their creative visions to life with greater ease and precision than ever before. Whether you're working on a complex game or an intricate animation project, the mocopi Pro Kit provides the advanced features and flexibility needed to push the boundaries of what's possible in digital </w:t>
      </w:r>
      <w:r w:rsidR="00FE37D9" w:rsidRPr="2F6915FE">
        <w:rPr>
          <w:rFonts w:eastAsia="Calibri" w:cs="Calibri"/>
          <w:color w:val="000000" w:themeColor="text1"/>
        </w:rPr>
        <w:t>animation.</w:t>
      </w:r>
    </w:p>
    <w:p w14:paraId="2AC4B1B7" w14:textId="77777777" w:rsidR="00F240E1" w:rsidRDefault="00F240E1" w:rsidP="0FF34C95">
      <w:pPr>
        <w:pStyle w:val="BodyA"/>
        <w:rPr>
          <w:rFonts w:cs="Calibri"/>
          <w:b/>
          <w:bCs/>
          <w:color w:val="000000" w:themeColor="text1"/>
        </w:rPr>
      </w:pPr>
    </w:p>
    <w:p w14:paraId="56498FDC" w14:textId="311337DB" w:rsidR="6A03B432" w:rsidRPr="00CF718F" w:rsidRDefault="6A03B432" w:rsidP="0FF34C95">
      <w:pPr>
        <w:pStyle w:val="BodyA"/>
        <w:rPr>
          <w:rFonts w:cs="Calibri"/>
          <w:b/>
          <w:bCs/>
          <w:color w:val="000000" w:themeColor="text1"/>
          <w:u w:val="single"/>
        </w:rPr>
      </w:pPr>
      <w:r w:rsidRPr="2F6915FE">
        <w:rPr>
          <w:rFonts w:cs="Calibri"/>
          <w:b/>
          <w:bCs/>
          <w:color w:val="000000" w:themeColor="text1"/>
          <w:u w:val="single"/>
        </w:rPr>
        <w:t>Industry Adoption</w:t>
      </w:r>
      <w:r w:rsidR="008C5012" w:rsidRPr="2F6915FE">
        <w:rPr>
          <w:rFonts w:cs="Calibri"/>
          <w:b/>
          <w:bCs/>
          <w:color w:val="000000" w:themeColor="text1"/>
          <w:u w:val="single"/>
        </w:rPr>
        <w:t>,</w:t>
      </w:r>
      <w:r w:rsidRPr="2F6915FE">
        <w:rPr>
          <w:rFonts w:cs="Calibri"/>
          <w:b/>
          <w:bCs/>
          <w:color w:val="000000" w:themeColor="text1"/>
          <w:u w:val="single"/>
        </w:rPr>
        <w:t xml:space="preserve"> A Developer’s Perspective:</w:t>
      </w:r>
    </w:p>
    <w:p w14:paraId="7E0484E7" w14:textId="1E20E11D" w:rsidR="00C953E6" w:rsidRPr="004811DD" w:rsidRDefault="00F240E1" w:rsidP="00F240E1">
      <w:pPr>
        <w:pStyle w:val="BodyA"/>
        <w:rPr>
          <w:rFonts w:cs="Calibri"/>
          <w:color w:val="000000" w:themeColor="text1"/>
        </w:rPr>
      </w:pPr>
      <w:r w:rsidRPr="2F6915FE">
        <w:rPr>
          <w:rFonts w:cs="Calibri"/>
          <w:color w:val="000000" w:themeColor="text1"/>
        </w:rPr>
        <w:t xml:space="preserve">"Using the mocopi Pro will accelerate our content pipeline, enabling us to create and deliver more original animations to support the ongoing development of </w:t>
      </w:r>
      <w:proofErr w:type="spellStart"/>
      <w:r w:rsidRPr="2F6915FE">
        <w:rPr>
          <w:rFonts w:cs="Calibri"/>
          <w:i/>
          <w:iCs/>
          <w:color w:val="000000" w:themeColor="text1"/>
        </w:rPr>
        <w:t>Cosmorons</w:t>
      </w:r>
      <w:proofErr w:type="spellEnd"/>
      <w:r w:rsidR="004811DD" w:rsidRPr="2F6915FE">
        <w:rPr>
          <w:rFonts w:cs="Calibri"/>
          <w:color w:val="000000" w:themeColor="text1"/>
        </w:rPr>
        <w:t>,</w:t>
      </w:r>
      <w:r w:rsidRPr="2F6915FE">
        <w:rPr>
          <w:rFonts w:cs="Calibri"/>
          <w:color w:val="000000" w:themeColor="text1"/>
        </w:rPr>
        <w:t>"</w:t>
      </w:r>
      <w:r w:rsidR="004811DD" w:rsidRPr="2F6915FE">
        <w:rPr>
          <w:rFonts w:cs="Calibri"/>
          <w:color w:val="000000" w:themeColor="text1"/>
        </w:rPr>
        <w:t xml:space="preserve"> says </w:t>
      </w:r>
      <w:r w:rsidRPr="2F6915FE">
        <w:rPr>
          <w:rFonts w:cs="Calibri"/>
          <w:color w:val="000000" w:themeColor="text1"/>
        </w:rPr>
        <w:t>James Garcia, Studio Art Director, Blind Squirrel Games</w:t>
      </w:r>
      <w:r w:rsidR="00B30B5F" w:rsidRPr="2F6915FE">
        <w:rPr>
          <w:rFonts w:cs="Calibri"/>
          <w:color w:val="000000" w:themeColor="text1"/>
        </w:rPr>
        <w:t>.</w:t>
      </w:r>
    </w:p>
    <w:p w14:paraId="009DE474" w14:textId="5353F93B" w:rsidR="00C953E6" w:rsidRPr="00B30B5F" w:rsidRDefault="00F240E1" w:rsidP="0FF34C95">
      <w:pPr>
        <w:pStyle w:val="BodyA"/>
        <w:rPr>
          <w:rFonts w:cs="Calibri"/>
          <w:color w:val="000000" w:themeColor="text1"/>
        </w:rPr>
      </w:pPr>
      <w:r w:rsidRPr="2F6915FE">
        <w:rPr>
          <w:rFonts w:cs="Calibri"/>
          <w:color w:val="000000" w:themeColor="text1"/>
        </w:rPr>
        <w:t xml:space="preserve">"This product is such a fantastic development tool. I have basically zero experience with animation in my background, so to be able to use these to make completely viable animation sequences and montages is </w:t>
      </w:r>
      <w:r w:rsidR="00FE37D9" w:rsidRPr="2F6915FE">
        <w:rPr>
          <w:rFonts w:cs="Calibri"/>
          <w:color w:val="000000" w:themeColor="text1"/>
        </w:rPr>
        <w:t>amazing</w:t>
      </w:r>
      <w:r w:rsidR="00B30B5F" w:rsidRPr="2F6915FE">
        <w:rPr>
          <w:rFonts w:cs="Calibri"/>
          <w:color w:val="000000" w:themeColor="text1"/>
        </w:rPr>
        <w:t>,</w:t>
      </w:r>
      <w:r w:rsidRPr="2F6915FE">
        <w:rPr>
          <w:rFonts w:cs="Calibri"/>
          <w:color w:val="000000" w:themeColor="text1"/>
        </w:rPr>
        <w:t xml:space="preserve">" </w:t>
      </w:r>
      <w:r w:rsidR="00B30B5F" w:rsidRPr="2F6915FE">
        <w:rPr>
          <w:rFonts w:cs="Calibri"/>
          <w:color w:val="000000" w:themeColor="text1"/>
        </w:rPr>
        <w:t>says,</w:t>
      </w:r>
      <w:r w:rsidR="00B30B5F" w:rsidRPr="2F6915FE">
        <w:rPr>
          <w:rFonts w:cs="Calibri"/>
          <w:b/>
          <w:bCs/>
          <w:color w:val="000000" w:themeColor="text1"/>
        </w:rPr>
        <w:t xml:space="preserve"> </w:t>
      </w:r>
      <w:r w:rsidRPr="2F6915FE">
        <w:rPr>
          <w:rFonts w:cs="Calibri"/>
          <w:color w:val="000000" w:themeColor="text1"/>
        </w:rPr>
        <w:t>Robert Beyer Founder of Leap of Faith, Lead Engineer of Haven [indie title launching this year]</w:t>
      </w:r>
      <w:r w:rsidR="00B30B5F" w:rsidRPr="2F6915FE">
        <w:rPr>
          <w:rFonts w:cs="Calibri"/>
          <w:color w:val="000000" w:themeColor="text1"/>
        </w:rPr>
        <w:t>.</w:t>
      </w:r>
    </w:p>
    <w:p w14:paraId="595FED2D" w14:textId="77777777" w:rsidR="00F240E1" w:rsidRDefault="00F240E1">
      <w:pPr>
        <w:pStyle w:val="BodyA"/>
        <w:rPr>
          <w:b/>
          <w:bCs/>
        </w:rPr>
      </w:pPr>
    </w:p>
    <w:p w14:paraId="01A7CAE8" w14:textId="700A6209" w:rsidR="00C953E6" w:rsidRPr="00CF718F" w:rsidRDefault="00A442FC">
      <w:pPr>
        <w:pStyle w:val="BodyA"/>
        <w:rPr>
          <w:b/>
          <w:bCs/>
          <w:u w:val="single"/>
        </w:rPr>
      </w:pPr>
      <w:r w:rsidRPr="2F6915FE">
        <w:rPr>
          <w:b/>
          <w:bCs/>
          <w:u w:val="single"/>
        </w:rPr>
        <w:t>Key Features:</w:t>
      </w:r>
    </w:p>
    <w:p w14:paraId="1D1FE599" w14:textId="77777777" w:rsidR="00C953E6" w:rsidRDefault="00A442FC">
      <w:pPr>
        <w:pStyle w:val="BodyA"/>
        <w:numPr>
          <w:ilvl w:val="0"/>
          <w:numId w:val="2"/>
        </w:numPr>
        <w:spacing w:after="100" w:line="240" w:lineRule="auto"/>
      </w:pPr>
      <w:r>
        <w:rPr>
          <w:rStyle w:val="None"/>
          <w:b/>
          <w:bCs/>
        </w:rPr>
        <w:lastRenderedPageBreak/>
        <w:t>Professional Mode (12 sensors)</w:t>
      </w:r>
      <w:r>
        <w:t xml:space="preserve"> – Tracks body movement with enhanced accuracy and realism.</w:t>
      </w:r>
    </w:p>
    <w:p w14:paraId="6BB7E4B7" w14:textId="105C8DA7" w:rsidR="00C953E6" w:rsidRDefault="00A442FC">
      <w:pPr>
        <w:pStyle w:val="BodyA"/>
        <w:numPr>
          <w:ilvl w:val="0"/>
          <w:numId w:val="2"/>
        </w:numPr>
        <w:spacing w:after="100" w:line="240" w:lineRule="auto"/>
      </w:pPr>
      <w:r w:rsidRPr="2ABCDAAC">
        <w:rPr>
          <w:rStyle w:val="None"/>
          <w:b/>
          <w:bCs/>
        </w:rPr>
        <w:t>Direct PC Connection</w:t>
      </w:r>
      <w:r>
        <w:t xml:space="preserve"> – Ensures seamless real-time tracking and integration into professional workflows.</w:t>
      </w:r>
      <w:r w:rsidR="004435C8">
        <w:rPr>
          <w:vertAlign w:val="superscript"/>
        </w:rPr>
        <w:t>2</w:t>
      </w:r>
    </w:p>
    <w:p w14:paraId="08CE266D" w14:textId="235AFF65" w:rsidR="00C953E6" w:rsidRDefault="1D5A3423">
      <w:pPr>
        <w:pStyle w:val="BodyA"/>
        <w:numPr>
          <w:ilvl w:val="0"/>
          <w:numId w:val="2"/>
        </w:numPr>
        <w:spacing w:after="100" w:line="240" w:lineRule="auto"/>
      </w:pPr>
      <w:r w:rsidRPr="0FF34C95">
        <w:rPr>
          <w:rStyle w:val="None"/>
          <w:b/>
          <w:bCs/>
        </w:rPr>
        <w:t xml:space="preserve">Camera </w:t>
      </w:r>
      <w:r w:rsidR="00FE37D9" w:rsidRPr="0FF34C95">
        <w:rPr>
          <w:rStyle w:val="None"/>
          <w:b/>
          <w:bCs/>
        </w:rPr>
        <w:t xml:space="preserve">Blending </w:t>
      </w:r>
      <w:r w:rsidR="00FE37D9">
        <w:t>–</w:t>
      </w:r>
      <w:r w:rsidR="00A442FC">
        <w:t xml:space="preserve"> </w:t>
      </w:r>
      <w:r w:rsidR="53025752">
        <w:t>Camera data merging, which e</w:t>
      </w:r>
      <w:r w:rsidR="00A442FC">
        <w:t>nhances positional accuracy and reduces tracking errors.</w:t>
      </w:r>
    </w:p>
    <w:p w14:paraId="67A4C8AF" w14:textId="76D305AA" w:rsidR="00C953E6" w:rsidRDefault="00A442FC">
      <w:pPr>
        <w:pStyle w:val="BodyA"/>
        <w:numPr>
          <w:ilvl w:val="0"/>
          <w:numId w:val="2"/>
        </w:numPr>
        <w:spacing w:after="100" w:line="240" w:lineRule="auto"/>
      </w:pPr>
      <w:r w:rsidRPr="0FF34C95">
        <w:rPr>
          <w:rStyle w:val="None"/>
          <w:b/>
          <w:bCs/>
        </w:rPr>
        <w:t>Offline Grounding Refinement</w:t>
      </w:r>
      <w:r>
        <w:t xml:space="preserve"> – </w:t>
      </w:r>
      <w:r w:rsidR="16FE79B5">
        <w:t>Minimizes</w:t>
      </w:r>
      <w:r>
        <w:t xml:space="preserve"> floating and sliding artifacts for more realistic foot placement.</w:t>
      </w:r>
    </w:p>
    <w:p w14:paraId="37B3DE68" w14:textId="7703ADC6" w:rsidR="00C953E6" w:rsidRDefault="00A442FC">
      <w:pPr>
        <w:pStyle w:val="BodyA"/>
        <w:numPr>
          <w:ilvl w:val="0"/>
          <w:numId w:val="2"/>
        </w:numPr>
        <w:spacing w:after="100" w:line="240" w:lineRule="auto"/>
      </w:pPr>
      <w:r w:rsidRPr="2F6915FE">
        <w:rPr>
          <w:rStyle w:val="None"/>
          <w:b/>
          <w:bCs/>
        </w:rPr>
        <w:t>Broad Compatibility</w:t>
      </w:r>
      <w:r>
        <w:t xml:space="preserve"> – Works with industry-standard platforms like </w:t>
      </w:r>
      <w:r w:rsidRPr="2F6915FE">
        <w:rPr>
          <w:rStyle w:val="None"/>
        </w:rPr>
        <w:t xml:space="preserve">Maya, </w:t>
      </w:r>
      <w:r w:rsidR="1A06E812" w:rsidRPr="2F6915FE">
        <w:rPr>
          <w:rStyle w:val="None"/>
        </w:rPr>
        <w:t xml:space="preserve">Unity, Motion Builder, </w:t>
      </w:r>
      <w:r w:rsidRPr="2F6915FE">
        <w:rPr>
          <w:rStyle w:val="None"/>
        </w:rPr>
        <w:t xml:space="preserve">Unreal Engine, and </w:t>
      </w:r>
      <w:proofErr w:type="spellStart"/>
      <w:r w:rsidRPr="2F6915FE">
        <w:rPr>
          <w:rStyle w:val="None"/>
        </w:rPr>
        <w:t>VRChat</w:t>
      </w:r>
      <w:proofErr w:type="spellEnd"/>
      <w:r>
        <w:t>.</w:t>
      </w:r>
    </w:p>
    <w:p w14:paraId="74EC8F7A" w14:textId="77777777" w:rsidR="00DB3B80" w:rsidRDefault="00DB3B80">
      <w:pPr>
        <w:pStyle w:val="BodyA"/>
        <w:rPr>
          <w:b/>
          <w:bCs/>
          <w:u w:val="single"/>
        </w:rPr>
      </w:pPr>
    </w:p>
    <w:p w14:paraId="0A6806CA" w14:textId="2F1287B2" w:rsidR="00C953E6" w:rsidRDefault="00A442FC">
      <w:pPr>
        <w:pStyle w:val="BodyA"/>
        <w:rPr>
          <w:b/>
          <w:bCs/>
          <w:u w:val="single"/>
        </w:rPr>
      </w:pPr>
      <w:r>
        <w:rPr>
          <w:b/>
          <w:bCs/>
          <w:u w:val="single"/>
        </w:rPr>
        <w:t>Pricing and Limited-Time Offer</w:t>
      </w:r>
    </w:p>
    <w:p w14:paraId="53D9200A" w14:textId="68E428EA" w:rsidR="00C953E6" w:rsidRDefault="00A442FC">
      <w:pPr>
        <w:pStyle w:val="BodyA"/>
      </w:pPr>
      <w:r>
        <w:t xml:space="preserve">The </w:t>
      </w:r>
      <w:r w:rsidRPr="2F6915FE">
        <w:rPr>
          <w:rStyle w:val="None"/>
        </w:rPr>
        <w:t>mocopi Pro Kit</w:t>
      </w:r>
      <w:r>
        <w:t xml:space="preserve"> is available now for</w:t>
      </w:r>
      <w:r w:rsidR="3FBB9592">
        <w:t xml:space="preserve"> a suggested retail price </w:t>
      </w:r>
      <w:r w:rsidR="00FE37D9">
        <w:t>of $</w:t>
      </w:r>
      <w:r w:rsidRPr="2F6915FE">
        <w:rPr>
          <w:rStyle w:val="None"/>
        </w:rPr>
        <w:t>1,180</w:t>
      </w:r>
      <w:r>
        <w:t>, with individual components available separately:</w:t>
      </w:r>
    </w:p>
    <w:p w14:paraId="4BAF035D" w14:textId="51125C1A" w:rsidR="00C953E6" w:rsidRDefault="00A442FC">
      <w:pPr>
        <w:pStyle w:val="BodyA"/>
        <w:numPr>
          <w:ilvl w:val="0"/>
          <w:numId w:val="2"/>
        </w:numPr>
        <w:spacing w:after="100" w:line="240" w:lineRule="auto"/>
      </w:pPr>
      <w:r>
        <w:t xml:space="preserve">Sensor data receiver for mocopi (PC dongle): </w:t>
      </w:r>
      <w:r w:rsidR="4905039A">
        <w:t xml:space="preserve">MSRP </w:t>
      </w:r>
      <w:r>
        <w:t>$110</w:t>
      </w:r>
    </w:p>
    <w:p w14:paraId="1420D790" w14:textId="68A295E7" w:rsidR="00C953E6" w:rsidRDefault="00A442FC">
      <w:pPr>
        <w:pStyle w:val="BodyA"/>
        <w:numPr>
          <w:ilvl w:val="0"/>
          <w:numId w:val="2"/>
        </w:numPr>
        <w:spacing w:after="100" w:line="240" w:lineRule="auto"/>
      </w:pPr>
      <w:r>
        <w:t xml:space="preserve">Additional bands: </w:t>
      </w:r>
      <w:r w:rsidR="0FE8E827">
        <w:t xml:space="preserve">MSRP </w:t>
      </w:r>
      <w:r>
        <w:t>$60 per set</w:t>
      </w:r>
    </w:p>
    <w:p w14:paraId="4AFA5B72" w14:textId="3D2D51FA" w:rsidR="00C953E6" w:rsidRDefault="00A442FC">
      <w:pPr>
        <w:pStyle w:val="BodyA"/>
        <w:numPr>
          <w:ilvl w:val="0"/>
          <w:numId w:val="2"/>
        </w:numPr>
        <w:spacing w:after="100" w:line="240" w:lineRule="auto"/>
      </w:pPr>
      <w:r>
        <w:t>XYN Motion Studio subscription: $8.99/month</w:t>
      </w:r>
      <w:r w:rsidR="00182F31">
        <w:t xml:space="preserve"> </w:t>
      </w:r>
    </w:p>
    <w:p w14:paraId="0192FDBC" w14:textId="6945A00C" w:rsidR="00C953E6" w:rsidRPr="004435C8" w:rsidRDefault="00A442FC" w:rsidP="0FF34C95">
      <w:pPr>
        <w:pStyle w:val="BodyA"/>
        <w:rPr>
          <w:rStyle w:val="None"/>
          <w:vertAlign w:val="superscript"/>
        </w:rPr>
      </w:pPr>
      <w:r>
        <w:t>For a limited time, customers who purchase the full mocopi Pro Kit will receive a savings of approximately $100</w:t>
      </w:r>
      <w:r w:rsidR="0E24EA6C">
        <w:t>.</w:t>
      </w:r>
      <w:r w:rsidR="004435C8" w:rsidRPr="3D27A576">
        <w:rPr>
          <w:vertAlign w:val="superscript"/>
        </w:rPr>
        <w:t>3</w:t>
      </w:r>
      <w:r w:rsidR="6F9D9A18" w:rsidRPr="3D27A576">
        <w:rPr>
          <w:vertAlign w:val="superscript"/>
        </w:rPr>
        <w:t>, 4</w:t>
      </w:r>
    </w:p>
    <w:p w14:paraId="397DF1F9" w14:textId="77777777" w:rsidR="00DB3B80" w:rsidRDefault="00DB3B80">
      <w:pPr>
        <w:pStyle w:val="BodyA"/>
        <w:rPr>
          <w:b/>
          <w:bCs/>
          <w:u w:val="single"/>
        </w:rPr>
      </w:pPr>
    </w:p>
    <w:p w14:paraId="7F1CB630" w14:textId="3C9BA10B" w:rsidR="00C953E6" w:rsidRDefault="00A442FC">
      <w:pPr>
        <w:pStyle w:val="BodyA"/>
        <w:rPr>
          <w:b/>
          <w:bCs/>
          <w:u w:val="single"/>
        </w:rPr>
      </w:pPr>
      <w:r>
        <w:rPr>
          <w:b/>
          <w:bCs/>
          <w:u w:val="single"/>
        </w:rPr>
        <w:t>Availability and Ordering Details</w:t>
      </w:r>
    </w:p>
    <w:p w14:paraId="0B8645AE" w14:textId="140299BD" w:rsidR="00C953E6" w:rsidRDefault="00A442FC">
      <w:pPr>
        <w:pStyle w:val="BodyA"/>
        <w:numPr>
          <w:ilvl w:val="0"/>
          <w:numId w:val="2"/>
        </w:numPr>
        <w:spacing w:after="100" w:line="240" w:lineRule="auto"/>
      </w:pPr>
      <w:r>
        <w:t xml:space="preserve">Orders open </w:t>
      </w:r>
      <w:r w:rsidR="00FE37D9">
        <w:t>now.</w:t>
      </w:r>
    </w:p>
    <w:p w14:paraId="392BD4FD" w14:textId="54CC5031" w:rsidR="00C953E6" w:rsidRDefault="00A442FC">
      <w:pPr>
        <w:pStyle w:val="BodyA"/>
        <w:numPr>
          <w:ilvl w:val="0"/>
          <w:numId w:val="2"/>
        </w:numPr>
        <w:spacing w:after="100" w:line="240" w:lineRule="auto"/>
      </w:pPr>
      <w:r>
        <w:t xml:space="preserve">Shipping begins: April </w:t>
      </w:r>
      <w:r w:rsidR="00182F31">
        <w:t>3</w:t>
      </w:r>
      <w:r>
        <w:t>, 2025</w:t>
      </w:r>
    </w:p>
    <w:p w14:paraId="6196D143" w14:textId="47BAB8C6" w:rsidR="00C953E6" w:rsidRDefault="00A442FC">
      <w:pPr>
        <w:pStyle w:val="BodyA"/>
        <w:numPr>
          <w:ilvl w:val="0"/>
          <w:numId w:val="2"/>
        </w:numPr>
        <w:spacing w:after="100" w:line="240" w:lineRule="auto"/>
      </w:pPr>
      <w:r>
        <w:t xml:space="preserve">XYN Motion Studio available: </w:t>
      </w:r>
      <w:r w:rsidR="7B3D623C">
        <w:t>March 25</w:t>
      </w:r>
      <w:r>
        <w:t>, 2025, via the Microsoft Store</w:t>
      </w:r>
    </w:p>
    <w:p w14:paraId="7BF7D6E3" w14:textId="77777777" w:rsidR="00DB3B80" w:rsidRDefault="00DB3B80">
      <w:pPr>
        <w:pStyle w:val="BodyA"/>
      </w:pPr>
    </w:p>
    <w:p w14:paraId="71E6F1FF" w14:textId="3F73D1F6" w:rsidR="00C953E6" w:rsidRDefault="00A442FC" w:rsidP="18111EB1">
      <w:pPr>
        <w:pStyle w:val="BodyA"/>
        <w:rPr>
          <w:rFonts w:eastAsia="Calibri" w:cs="Calibri"/>
        </w:rPr>
      </w:pPr>
      <w:r w:rsidRPr="18111EB1">
        <w:rPr>
          <w:rFonts w:eastAsia="Calibri" w:cs="Calibri"/>
        </w:rPr>
        <w:t xml:space="preserve">For more detailed information on the mocopi Pro Kit, visit </w:t>
      </w:r>
      <w:hyperlink r:id="rId8">
        <w:r w:rsidR="00C953E6" w:rsidRPr="00E927EC">
          <w:rPr>
            <w:rStyle w:val="Hyperlink1"/>
            <w:rFonts w:eastAsia="Calibri" w:cs="Calibri"/>
            <w:color w:val="0070C0"/>
          </w:rPr>
          <w:t>Sony’s official website</w:t>
        </w:r>
      </w:hyperlink>
      <w:r w:rsidRPr="18111EB1">
        <w:rPr>
          <w:rFonts w:eastAsia="Calibri" w:cs="Calibri"/>
        </w:rPr>
        <w:t>.</w:t>
      </w:r>
    </w:p>
    <w:p w14:paraId="43DEAABD" w14:textId="65CD05B4" w:rsidR="00C953E6" w:rsidRDefault="4ACFE15E" w:rsidP="18111EB1">
      <w:pPr>
        <w:pStyle w:val="BodyA"/>
        <w:pBdr>
          <w:bottom w:val="single" w:sz="18" w:space="0" w:color="000000"/>
        </w:pBdr>
        <w:spacing w:after="0"/>
        <w:rPr>
          <w:rStyle w:val="None"/>
          <w:rFonts w:eastAsia="Calibri" w:cs="Calibri"/>
        </w:rPr>
      </w:pPr>
      <w:r w:rsidRPr="18111EB1">
        <w:rPr>
          <w:rStyle w:val="None"/>
          <w:rFonts w:eastAsia="Calibri" w:cs="Calibri"/>
        </w:rPr>
        <w:t xml:space="preserve">For more detailed information about </w:t>
      </w:r>
      <w:r w:rsidR="00182F31" w:rsidRPr="18111EB1">
        <w:rPr>
          <w:rStyle w:val="None"/>
          <w:rFonts w:eastAsia="Calibri" w:cs="Calibri"/>
        </w:rPr>
        <w:t>XYN Motion Studio</w:t>
      </w:r>
      <w:r w:rsidR="5F1DE14B" w:rsidRPr="18111EB1">
        <w:rPr>
          <w:rStyle w:val="None"/>
          <w:rFonts w:eastAsia="Calibri" w:cs="Calibri"/>
        </w:rPr>
        <w:t xml:space="preserve">, visit: </w:t>
      </w:r>
      <w:hyperlink r:id="rId9" w:history="1">
        <w:r w:rsidR="5F1DE14B" w:rsidRPr="00E927EC">
          <w:rPr>
            <w:rStyle w:val="Hyperlink"/>
            <w:rFonts w:eastAsia="Aptos" w:cs="Calibri"/>
            <w:color w:val="0070C0"/>
          </w:rPr>
          <w:t>XYN website</w:t>
        </w:r>
      </w:hyperlink>
      <w:r w:rsidR="00182F31" w:rsidRPr="00E927EC">
        <w:rPr>
          <w:rStyle w:val="None"/>
          <w:rFonts w:eastAsia="Calibri" w:cs="Calibri"/>
          <w:color w:val="0070C0"/>
        </w:rPr>
        <w:t xml:space="preserve"> </w:t>
      </w:r>
    </w:p>
    <w:p w14:paraId="2914268A" w14:textId="77777777" w:rsidR="00182F31" w:rsidRDefault="00182F31">
      <w:pPr>
        <w:pStyle w:val="BodyA"/>
        <w:pBdr>
          <w:bottom w:val="single" w:sz="18" w:space="0" w:color="000000"/>
        </w:pBdr>
        <w:spacing w:after="0"/>
        <w:rPr>
          <w:rStyle w:val="None"/>
        </w:rPr>
      </w:pPr>
    </w:p>
    <w:p w14:paraId="5048EC1A" w14:textId="77777777" w:rsidR="00C953E6" w:rsidRDefault="00C953E6">
      <w:pPr>
        <w:pStyle w:val="BodyA"/>
        <w:spacing w:after="0"/>
        <w:rPr>
          <w:rStyle w:val="None"/>
        </w:rPr>
      </w:pPr>
    </w:p>
    <w:p w14:paraId="18967A50" w14:textId="77777777" w:rsidR="00C953E6" w:rsidRDefault="00A442FC">
      <w:pPr>
        <w:pStyle w:val="BodyA"/>
        <w:spacing w:after="0"/>
        <w:rPr>
          <w:rStyle w:val="None"/>
          <w:b/>
          <w:bCs/>
        </w:rPr>
      </w:pPr>
      <w:r>
        <w:rPr>
          <w:rStyle w:val="None"/>
          <w:b/>
          <w:bCs/>
        </w:rPr>
        <w:t>About Sony Electronics Inc.</w:t>
      </w:r>
    </w:p>
    <w:p w14:paraId="5FDF12DF" w14:textId="77777777" w:rsidR="00C953E6" w:rsidRDefault="00A442FC">
      <w:pPr>
        <w:pStyle w:val="BodyA"/>
        <w:spacing w:after="0"/>
        <w:rPr>
          <w:rStyle w:val="None"/>
          <w:b/>
          <w:bCs/>
        </w:rPr>
      </w:pPr>
      <w:r>
        <w:rPr>
          <w:rStyle w:val="None"/>
        </w:rPr>
        <w:t>Sony Electronics is a subsidiary of Sony Corporation of America and an affiliate of Sony Group Corporation, one of the most comprehensive entertainment companies in the world, with a portfolio that encompasses electronics, music, motion pictures, mobile, gaming, robotics and financial services. Headquartered in San Diego, California, Sony Electronics is a leader in electronics for the consumer and professional markets. Operations include research and development, engineering, sales, marketing, distribution and customer service. Sony Electronics creates products that innovate and inspire generations, such as the award-winning Alpha Interchangeable Lens Cameras and revolutionary high-</w:t>
      </w:r>
      <w:r>
        <w:rPr>
          <w:rStyle w:val="None"/>
        </w:rPr>
        <w:lastRenderedPageBreak/>
        <w:t>resolution audio products. Sony is also a leading manufacturer of end-to-end solutions from 4K professional broadcast and A/V equipment.</w:t>
      </w:r>
    </w:p>
    <w:p w14:paraId="0BE3DD9D" w14:textId="77777777" w:rsidR="00C953E6" w:rsidRDefault="00C953E6">
      <w:pPr>
        <w:pStyle w:val="BodyC"/>
        <w:spacing w:line="264" w:lineRule="auto"/>
        <w:rPr>
          <w:rStyle w:val="None"/>
          <w:rFonts w:ascii="Calibri" w:eastAsia="Calibri" w:hAnsi="Calibri" w:cs="Calibri"/>
          <w:sz w:val="22"/>
          <w:szCs w:val="22"/>
        </w:rPr>
      </w:pPr>
    </w:p>
    <w:p w14:paraId="3FB99964" w14:textId="77777777" w:rsidR="00C953E6" w:rsidRDefault="00A442F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rPr>
          <w:rFonts w:ascii="Helvetica" w:eastAsia="Helvetica" w:hAnsi="Helvetica" w:cs="Helvetica"/>
          <w:sz w:val="18"/>
          <w:szCs w:val="18"/>
          <w:u w:val="single"/>
        </w:rPr>
      </w:pPr>
      <w:r w:rsidRPr="0FF34C95">
        <w:rPr>
          <w:rFonts w:ascii="Helvetica" w:hAnsi="Helvetica"/>
          <w:sz w:val="18"/>
          <w:szCs w:val="18"/>
          <w:u w:val="single"/>
        </w:rPr>
        <w:t>Notes:</w:t>
      </w:r>
    </w:p>
    <w:p w14:paraId="5B0A4AA3" w14:textId="3C974527" w:rsidR="004435C8" w:rsidRPr="004435C8" w:rsidRDefault="004435C8" w:rsidP="004435C8">
      <w:pPr>
        <w:shd w:val="clear" w:color="auto" w:fill="FFFFFF" w:themeFill="background1"/>
        <w:suppressAutoHyphens/>
        <w:rPr>
          <w:rFonts w:ascii="Calibri" w:eastAsia="Segoe UI" w:hAnsi="Calibri" w:cs="Calibri"/>
          <w:color w:val="333333"/>
          <w:sz w:val="18"/>
          <w:szCs w:val="18"/>
          <w:lang w:val="de-DE"/>
        </w:rPr>
      </w:pPr>
      <w:r w:rsidRPr="004435C8">
        <w:rPr>
          <w:rFonts w:ascii="Calibri" w:eastAsia="Segoe UI" w:hAnsi="Calibri" w:cs="Calibri"/>
          <w:color w:val="333333"/>
          <w:sz w:val="18"/>
          <w:szCs w:val="18"/>
          <w:lang w:val="de-DE"/>
        </w:rPr>
        <w:t xml:space="preserve">1. mocopi can use XYN Motion Studio without receivers by </w:t>
      </w:r>
      <w:r w:rsidR="00FD7663">
        <w:rPr>
          <w:rFonts w:ascii="Calibri" w:eastAsia="Segoe UI" w:hAnsi="Calibri" w:cs="Calibri"/>
          <w:color w:val="333333"/>
          <w:sz w:val="18"/>
          <w:szCs w:val="18"/>
          <w:lang w:val="de-DE"/>
        </w:rPr>
        <w:t>downloading</w:t>
      </w:r>
      <w:r w:rsidRPr="004435C8">
        <w:rPr>
          <w:rFonts w:ascii="Calibri" w:eastAsia="Segoe UI" w:hAnsi="Calibri" w:cs="Calibri"/>
          <w:color w:val="333333"/>
          <w:sz w:val="18"/>
          <w:szCs w:val="18"/>
          <w:lang w:val="de-DE"/>
        </w:rPr>
        <w:t xml:space="preserve"> the mocopi Link app onto a compatible mobile device. Install mocopi Link app from the Apple App Store or Google Play Store. Network services, content, and operating system and software subject to terms and conditions and may be changed, interrupted or discontinued at any time and may require fees, registration and credit card information.</w:t>
      </w:r>
    </w:p>
    <w:p w14:paraId="579FC169" w14:textId="34DE2FBA" w:rsidR="004435C8" w:rsidRPr="004435C8" w:rsidRDefault="004435C8" w:rsidP="004435C8">
      <w:pPr>
        <w:shd w:val="clear" w:color="auto" w:fill="FFFFFF" w:themeFill="background1"/>
        <w:suppressAutoHyphens/>
        <w:rPr>
          <w:rFonts w:ascii="Calibri" w:eastAsia="Segoe UI" w:hAnsi="Calibri" w:cs="Calibri"/>
          <w:color w:val="333333"/>
          <w:sz w:val="18"/>
          <w:szCs w:val="18"/>
          <w:lang w:val="de-DE"/>
        </w:rPr>
      </w:pPr>
    </w:p>
    <w:p w14:paraId="07A347BD" w14:textId="24E77E97" w:rsidR="00C953E6" w:rsidRDefault="004435C8" w:rsidP="004435C8">
      <w:pPr>
        <w:shd w:val="clear" w:color="auto" w:fill="FFFFFF" w:themeFill="background1"/>
        <w:suppressAutoHyphens/>
        <w:rPr>
          <w:rFonts w:ascii="Calibri" w:eastAsia="Segoe UI" w:hAnsi="Calibri" w:cs="Calibri"/>
          <w:color w:val="333333"/>
          <w:sz w:val="18"/>
          <w:szCs w:val="18"/>
          <w:lang w:val="de-DE"/>
        </w:rPr>
      </w:pPr>
      <w:r w:rsidRPr="004435C8">
        <w:rPr>
          <w:rFonts w:ascii="Calibri" w:eastAsia="Segoe UI" w:hAnsi="Calibri" w:cs="Calibri"/>
          <w:color w:val="333333"/>
          <w:sz w:val="18"/>
          <w:szCs w:val="18"/>
          <w:lang w:val="de-DE"/>
        </w:rPr>
        <w:t>2</w:t>
      </w:r>
      <w:r w:rsidR="62F6B5C5" w:rsidRPr="004435C8">
        <w:rPr>
          <w:rFonts w:ascii="Calibri" w:eastAsia="Segoe UI" w:hAnsi="Calibri" w:cs="Calibri"/>
          <w:color w:val="333333"/>
          <w:sz w:val="18"/>
          <w:szCs w:val="18"/>
          <w:lang w:val="de-DE"/>
        </w:rPr>
        <w:t xml:space="preserve">. Install mocopi PC app </w:t>
      </w:r>
      <w:r w:rsidR="62F6B5C5" w:rsidRPr="004435C8">
        <w:rPr>
          <w:rFonts w:ascii="Calibri" w:eastAsia="Segoe UI" w:hAnsi="Calibri" w:cs="Calibri"/>
          <w:b/>
          <w:bCs/>
          <w:color w:val="333333"/>
          <w:sz w:val="18"/>
          <w:szCs w:val="18"/>
          <w:lang w:val="de-DE"/>
        </w:rPr>
        <w:t xml:space="preserve">on </w:t>
      </w:r>
      <w:r w:rsidR="62F6B5C5" w:rsidRPr="004435C8">
        <w:rPr>
          <w:rFonts w:ascii="Calibri" w:eastAsia="Segoe UI" w:hAnsi="Calibri" w:cs="Calibri"/>
          <w:color w:val="333333"/>
          <w:sz w:val="18"/>
          <w:szCs w:val="18"/>
          <w:lang w:val="de-DE"/>
        </w:rPr>
        <w:t>Laptop or Desktop PC by using Microsoft Store App. Network services, content, and operating system and software subject to terms and conditions and may be changed, interrupted or discontinued at any time and may require fees, registration and credit card information.</w:t>
      </w:r>
    </w:p>
    <w:p w14:paraId="1ACA0E0F" w14:textId="77777777" w:rsidR="004435C8" w:rsidRPr="004435C8" w:rsidRDefault="004435C8" w:rsidP="004435C8">
      <w:pPr>
        <w:shd w:val="clear" w:color="auto" w:fill="FFFFFF" w:themeFill="background1"/>
        <w:suppressAutoHyphens/>
        <w:rPr>
          <w:rFonts w:ascii="Calibri" w:eastAsia="Segoe UI" w:hAnsi="Calibri" w:cs="Calibri"/>
          <w:color w:val="333333"/>
          <w:sz w:val="18"/>
          <w:szCs w:val="18"/>
          <w:lang w:val="de-DE"/>
        </w:rPr>
      </w:pPr>
    </w:p>
    <w:p w14:paraId="699DF9AF" w14:textId="58729438" w:rsidR="00C953E6" w:rsidRPr="004435C8" w:rsidRDefault="004435C8" w:rsidP="004435C8">
      <w:pPr>
        <w:shd w:val="clear" w:color="auto" w:fill="FFFFFF" w:themeFill="background1"/>
        <w:suppressAutoHyphens/>
        <w:spacing w:line="270" w:lineRule="auto"/>
        <w:rPr>
          <w:rFonts w:ascii="Calibri" w:eastAsia="Segoe UI" w:hAnsi="Calibri" w:cs="Calibri"/>
          <w:color w:val="666666"/>
          <w:sz w:val="18"/>
          <w:szCs w:val="18"/>
        </w:rPr>
      </w:pPr>
      <w:r w:rsidRPr="3D27A576">
        <w:rPr>
          <w:rFonts w:ascii="Calibri" w:eastAsia="Segoe UI" w:hAnsi="Calibri" w:cs="Calibri"/>
          <w:color w:val="666666"/>
          <w:sz w:val="18"/>
          <w:szCs w:val="18"/>
        </w:rPr>
        <w:t>3</w:t>
      </w:r>
      <w:r w:rsidR="07CCCE4F" w:rsidRPr="3D27A576">
        <w:rPr>
          <w:rFonts w:ascii="Calibri" w:eastAsia="Segoe UI" w:hAnsi="Calibri" w:cs="Calibri"/>
          <w:color w:val="666666"/>
          <w:sz w:val="18"/>
          <w:szCs w:val="18"/>
        </w:rPr>
        <w:t xml:space="preserve">. mocopi Pro Kit includes: two (2) mocopi 6-sensor units, two (2) receivers and the band set. Promotional dates </w:t>
      </w:r>
      <w:r w:rsidR="3F1F38C8" w:rsidRPr="3D27A576">
        <w:rPr>
          <w:rFonts w:ascii="Calibri" w:eastAsia="Segoe UI" w:hAnsi="Calibri" w:cs="Calibri"/>
          <w:color w:val="666666"/>
          <w:sz w:val="18"/>
          <w:szCs w:val="18"/>
        </w:rPr>
        <w:t xml:space="preserve">for the mocopi Pro Kit </w:t>
      </w:r>
      <w:r w:rsidR="07CCCE4F" w:rsidRPr="3D27A576">
        <w:rPr>
          <w:rFonts w:ascii="Calibri" w:eastAsia="Segoe UI" w:hAnsi="Calibri" w:cs="Calibri"/>
          <w:color w:val="666666"/>
          <w:sz w:val="18"/>
          <w:szCs w:val="18"/>
        </w:rPr>
        <w:t xml:space="preserve">are </w:t>
      </w:r>
      <w:r w:rsidR="4B40FEA7" w:rsidRPr="3D27A576">
        <w:rPr>
          <w:rFonts w:ascii="Calibri" w:eastAsia="Segoe UI" w:hAnsi="Calibri" w:cs="Calibri"/>
          <w:color w:val="666666"/>
          <w:sz w:val="18"/>
          <w:szCs w:val="18"/>
        </w:rPr>
        <w:t xml:space="preserve">from </w:t>
      </w:r>
      <w:r w:rsidR="07CCCE4F" w:rsidRPr="3D27A576">
        <w:rPr>
          <w:rFonts w:ascii="Calibri" w:eastAsia="Segoe UI" w:hAnsi="Calibri" w:cs="Calibri"/>
          <w:color w:val="666666"/>
          <w:sz w:val="18"/>
          <w:szCs w:val="18"/>
        </w:rPr>
        <w:t>Marc</w:t>
      </w:r>
      <w:r w:rsidR="3E688997" w:rsidRPr="3D27A576">
        <w:rPr>
          <w:rFonts w:ascii="Calibri" w:eastAsia="Segoe UI" w:hAnsi="Calibri" w:cs="Calibri"/>
          <w:color w:val="666666"/>
          <w:sz w:val="18"/>
          <w:szCs w:val="18"/>
        </w:rPr>
        <w:t>h 18</w:t>
      </w:r>
      <w:r w:rsidR="6C57D08C" w:rsidRPr="3D27A576">
        <w:rPr>
          <w:rFonts w:ascii="Calibri" w:eastAsia="Segoe UI" w:hAnsi="Calibri" w:cs="Calibri"/>
          <w:color w:val="666666"/>
          <w:sz w:val="18"/>
          <w:szCs w:val="18"/>
        </w:rPr>
        <w:t>, 2025 – April 13, 2025.</w:t>
      </w:r>
      <w:r w:rsidR="6F0270D4" w:rsidRPr="3D27A576">
        <w:rPr>
          <w:rFonts w:ascii="Calibri" w:eastAsia="Segoe UI" w:hAnsi="Calibri" w:cs="Calibri"/>
          <w:color w:val="666666"/>
          <w:sz w:val="18"/>
          <w:szCs w:val="18"/>
        </w:rPr>
        <w:t xml:space="preserve"> See more information on the mocopi Pro product page: </w:t>
      </w:r>
      <w:hyperlink r:id="rId10" w:history="1">
        <w:r w:rsidR="6F0270D4" w:rsidRPr="3D27A576">
          <w:rPr>
            <w:rStyle w:val="Hyperlink"/>
            <w:rFonts w:ascii="Calibri" w:eastAsia="Segoe UI" w:hAnsi="Calibri" w:cs="Calibri"/>
            <w:color w:val="666666"/>
            <w:sz w:val="18"/>
            <w:szCs w:val="18"/>
          </w:rPr>
          <w:t>https://electronics.sony.com/more/mocopi/all-mocopi/p/qmss1-uscxp</w:t>
        </w:r>
      </w:hyperlink>
    </w:p>
    <w:p w14:paraId="028C3A41" w14:textId="2CC2766B" w:rsidR="3D27A576" w:rsidRDefault="3D27A576" w:rsidP="3D27A576">
      <w:pPr>
        <w:shd w:val="clear" w:color="auto" w:fill="FFFFFF" w:themeFill="background1"/>
        <w:spacing w:line="270" w:lineRule="auto"/>
        <w:rPr>
          <w:rFonts w:ascii="Calibri" w:eastAsia="Segoe UI" w:hAnsi="Calibri" w:cs="Calibri"/>
          <w:color w:val="666666"/>
          <w:sz w:val="18"/>
          <w:szCs w:val="18"/>
        </w:rPr>
      </w:pPr>
    </w:p>
    <w:p w14:paraId="6F72E181" w14:textId="158F8748" w:rsidR="06C9EE61" w:rsidRDefault="06C9EE61" w:rsidP="3D27A576">
      <w:pPr>
        <w:shd w:val="clear" w:color="auto" w:fill="FFFFFF" w:themeFill="background1"/>
        <w:spacing w:line="270" w:lineRule="auto"/>
        <w:rPr>
          <w:rFonts w:ascii="Calibri" w:eastAsia="Segoe UI" w:hAnsi="Calibri" w:cs="Calibri"/>
          <w:color w:val="666666"/>
          <w:sz w:val="18"/>
          <w:szCs w:val="18"/>
        </w:rPr>
      </w:pPr>
      <w:r w:rsidRPr="3D27A576">
        <w:rPr>
          <w:rFonts w:ascii="Calibri" w:eastAsia="Segoe UI" w:hAnsi="Calibri" w:cs="Calibri"/>
          <w:color w:val="666666"/>
          <w:sz w:val="18"/>
          <w:szCs w:val="18"/>
        </w:rPr>
        <w:t>4. Prices and terms of offers are subject to change or cancellation without notice or while supplies last. Offers non-combinable, non-transferable and non-redeemable. Void where prohibited.</w:t>
      </w:r>
    </w:p>
    <w:p w14:paraId="4E3E647F" w14:textId="6B054B68" w:rsidR="00C953E6" w:rsidRDefault="00C953E6">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spacing w:before="0" w:line="240" w:lineRule="auto"/>
      </w:pPr>
    </w:p>
    <w:sectPr w:rsidR="00C953E6">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EF78" w14:textId="77777777" w:rsidR="002421B2" w:rsidRDefault="002421B2">
      <w:r>
        <w:separator/>
      </w:r>
    </w:p>
  </w:endnote>
  <w:endnote w:type="continuationSeparator" w:id="0">
    <w:p w14:paraId="63B8604B" w14:textId="77777777" w:rsidR="002421B2" w:rsidRDefault="002421B2">
      <w:r>
        <w:continuationSeparator/>
      </w:r>
    </w:p>
  </w:endnote>
  <w:endnote w:type="continuationNotice" w:id="1">
    <w:p w14:paraId="13A99877" w14:textId="77777777" w:rsidR="002421B2" w:rsidRDefault="00242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default"/>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47EF" w14:textId="77777777" w:rsidR="00C953E6" w:rsidRDefault="00C953E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FEE4" w14:textId="77777777" w:rsidR="00C953E6" w:rsidRDefault="00C953E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B6F2" w14:textId="77777777" w:rsidR="002421B2" w:rsidRDefault="002421B2">
      <w:r>
        <w:separator/>
      </w:r>
    </w:p>
  </w:footnote>
  <w:footnote w:type="continuationSeparator" w:id="0">
    <w:p w14:paraId="6482A303" w14:textId="77777777" w:rsidR="002421B2" w:rsidRDefault="002421B2">
      <w:r>
        <w:continuationSeparator/>
      </w:r>
    </w:p>
  </w:footnote>
  <w:footnote w:type="continuationNotice" w:id="1">
    <w:p w14:paraId="63E26E3F" w14:textId="77777777" w:rsidR="002421B2" w:rsidRDefault="00242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4C54" w14:textId="77777777" w:rsidR="00C953E6" w:rsidRDefault="00C953E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DF2A" w14:textId="77777777" w:rsidR="00C953E6" w:rsidRDefault="00C953E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24C9"/>
    <w:multiLevelType w:val="hybridMultilevel"/>
    <w:tmpl w:val="AD144C8E"/>
    <w:lvl w:ilvl="0" w:tplc="4254E012">
      <w:start w:val="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27641"/>
    <w:multiLevelType w:val="hybridMultilevel"/>
    <w:tmpl w:val="FADC7188"/>
    <w:numStyleLink w:val="Bullets"/>
  </w:abstractNum>
  <w:abstractNum w:abstractNumId="2" w15:restartNumberingAfterBreak="0">
    <w:nsid w:val="28F33930"/>
    <w:multiLevelType w:val="hybridMultilevel"/>
    <w:tmpl w:val="8F6CA26C"/>
    <w:lvl w:ilvl="0" w:tplc="BD88B45A">
      <w:start w:val="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2438F"/>
    <w:multiLevelType w:val="hybridMultilevel"/>
    <w:tmpl w:val="FADC7188"/>
    <w:styleLink w:val="Bullets"/>
    <w:lvl w:ilvl="0" w:tplc="CD9A0C22">
      <w:start w:val="1"/>
      <w:numFmt w:val="bullet"/>
      <w:lvlText w:val="•"/>
      <w:lvlJc w:val="left"/>
      <w:pPr>
        <w:ind w:left="678" w:hanging="458"/>
      </w:pPr>
      <w:rPr>
        <w:rFonts w:ascii="Times Roman" w:eastAsia="Times Roman" w:hAnsi="Times Roman" w:cs="Times Roman"/>
        <w:b/>
        <w:bCs/>
        <w:i w:val="0"/>
        <w:iCs w:val="0"/>
        <w:caps w:val="0"/>
        <w:smallCaps w:val="0"/>
        <w:strike w:val="0"/>
        <w:dstrike w:val="0"/>
        <w:outline w:val="0"/>
        <w:emboss w:val="0"/>
        <w:imprint w:val="0"/>
        <w:color w:val="0C0C0C"/>
        <w:spacing w:val="0"/>
        <w:w w:val="100"/>
        <w:kern w:val="0"/>
        <w:position w:val="0"/>
        <w:highlight w:val="none"/>
        <w:vertAlign w:val="baseline"/>
      </w:rPr>
    </w:lvl>
    <w:lvl w:ilvl="1" w:tplc="F5E29050">
      <w:start w:val="1"/>
      <w:numFmt w:val="bullet"/>
      <w:lvlText w:val="•"/>
      <w:lvlJc w:val="left"/>
      <w:pPr>
        <w:ind w:left="898" w:hanging="458"/>
      </w:pPr>
      <w:rPr>
        <w:rFonts w:ascii="Times Roman" w:eastAsia="Times Roman" w:hAnsi="Times Roman" w:cs="Times Roman"/>
        <w:b/>
        <w:bCs/>
        <w:i w:val="0"/>
        <w:iCs w:val="0"/>
        <w:caps w:val="0"/>
        <w:smallCaps w:val="0"/>
        <w:strike w:val="0"/>
        <w:dstrike w:val="0"/>
        <w:outline w:val="0"/>
        <w:emboss w:val="0"/>
        <w:imprint w:val="0"/>
        <w:color w:val="0C0C0C"/>
        <w:spacing w:val="0"/>
        <w:w w:val="100"/>
        <w:kern w:val="0"/>
        <w:position w:val="0"/>
        <w:highlight w:val="none"/>
        <w:vertAlign w:val="baseline"/>
      </w:rPr>
    </w:lvl>
    <w:lvl w:ilvl="2" w:tplc="C5084872">
      <w:start w:val="1"/>
      <w:numFmt w:val="bullet"/>
      <w:lvlText w:val="•"/>
      <w:lvlJc w:val="left"/>
      <w:pPr>
        <w:ind w:left="1118" w:hanging="458"/>
      </w:pPr>
      <w:rPr>
        <w:rFonts w:ascii="Times Roman" w:eastAsia="Times Roman" w:hAnsi="Times Roman" w:cs="Times Roman"/>
        <w:b/>
        <w:bCs/>
        <w:i w:val="0"/>
        <w:iCs w:val="0"/>
        <w:caps w:val="0"/>
        <w:smallCaps w:val="0"/>
        <w:strike w:val="0"/>
        <w:dstrike w:val="0"/>
        <w:outline w:val="0"/>
        <w:emboss w:val="0"/>
        <w:imprint w:val="0"/>
        <w:color w:val="0C0C0C"/>
        <w:spacing w:val="0"/>
        <w:w w:val="100"/>
        <w:kern w:val="0"/>
        <w:position w:val="0"/>
        <w:highlight w:val="none"/>
        <w:vertAlign w:val="baseline"/>
      </w:rPr>
    </w:lvl>
    <w:lvl w:ilvl="3" w:tplc="BED47812">
      <w:start w:val="1"/>
      <w:numFmt w:val="bullet"/>
      <w:lvlText w:val="•"/>
      <w:lvlJc w:val="left"/>
      <w:pPr>
        <w:ind w:left="1338" w:hanging="458"/>
      </w:pPr>
      <w:rPr>
        <w:rFonts w:ascii="Times Roman" w:eastAsia="Times Roman" w:hAnsi="Times Roman" w:cs="Times Roman"/>
        <w:b/>
        <w:bCs/>
        <w:i w:val="0"/>
        <w:iCs w:val="0"/>
        <w:caps w:val="0"/>
        <w:smallCaps w:val="0"/>
        <w:strike w:val="0"/>
        <w:dstrike w:val="0"/>
        <w:outline w:val="0"/>
        <w:emboss w:val="0"/>
        <w:imprint w:val="0"/>
        <w:color w:val="0C0C0C"/>
        <w:spacing w:val="0"/>
        <w:w w:val="100"/>
        <w:kern w:val="0"/>
        <w:position w:val="0"/>
        <w:highlight w:val="none"/>
        <w:vertAlign w:val="baseline"/>
      </w:rPr>
    </w:lvl>
    <w:lvl w:ilvl="4" w:tplc="D46A70E2">
      <w:start w:val="1"/>
      <w:numFmt w:val="bullet"/>
      <w:lvlText w:val="•"/>
      <w:lvlJc w:val="left"/>
      <w:pPr>
        <w:ind w:left="1558" w:hanging="458"/>
      </w:pPr>
      <w:rPr>
        <w:rFonts w:ascii="Times Roman" w:eastAsia="Times Roman" w:hAnsi="Times Roman" w:cs="Times Roman"/>
        <w:b/>
        <w:bCs/>
        <w:i w:val="0"/>
        <w:iCs w:val="0"/>
        <w:caps w:val="0"/>
        <w:smallCaps w:val="0"/>
        <w:strike w:val="0"/>
        <w:dstrike w:val="0"/>
        <w:outline w:val="0"/>
        <w:emboss w:val="0"/>
        <w:imprint w:val="0"/>
        <w:color w:val="0C0C0C"/>
        <w:spacing w:val="0"/>
        <w:w w:val="100"/>
        <w:kern w:val="0"/>
        <w:position w:val="0"/>
        <w:highlight w:val="none"/>
        <w:vertAlign w:val="baseline"/>
      </w:rPr>
    </w:lvl>
    <w:lvl w:ilvl="5" w:tplc="2D3E2B34">
      <w:start w:val="1"/>
      <w:numFmt w:val="bullet"/>
      <w:lvlText w:val="•"/>
      <w:lvlJc w:val="left"/>
      <w:pPr>
        <w:ind w:left="1778" w:hanging="458"/>
      </w:pPr>
      <w:rPr>
        <w:rFonts w:ascii="Times Roman" w:eastAsia="Times Roman" w:hAnsi="Times Roman" w:cs="Times Roman"/>
        <w:b/>
        <w:bCs/>
        <w:i w:val="0"/>
        <w:iCs w:val="0"/>
        <w:caps w:val="0"/>
        <w:smallCaps w:val="0"/>
        <w:strike w:val="0"/>
        <w:dstrike w:val="0"/>
        <w:outline w:val="0"/>
        <w:emboss w:val="0"/>
        <w:imprint w:val="0"/>
        <w:color w:val="0C0C0C"/>
        <w:spacing w:val="0"/>
        <w:w w:val="100"/>
        <w:kern w:val="0"/>
        <w:position w:val="0"/>
        <w:highlight w:val="none"/>
        <w:vertAlign w:val="baseline"/>
      </w:rPr>
    </w:lvl>
    <w:lvl w:ilvl="6" w:tplc="EE4806C2">
      <w:start w:val="1"/>
      <w:numFmt w:val="bullet"/>
      <w:lvlText w:val="•"/>
      <w:lvlJc w:val="left"/>
      <w:pPr>
        <w:ind w:left="1998" w:hanging="458"/>
      </w:pPr>
      <w:rPr>
        <w:rFonts w:ascii="Times Roman" w:eastAsia="Times Roman" w:hAnsi="Times Roman" w:cs="Times Roman"/>
        <w:b/>
        <w:bCs/>
        <w:i w:val="0"/>
        <w:iCs w:val="0"/>
        <w:caps w:val="0"/>
        <w:smallCaps w:val="0"/>
        <w:strike w:val="0"/>
        <w:dstrike w:val="0"/>
        <w:outline w:val="0"/>
        <w:emboss w:val="0"/>
        <w:imprint w:val="0"/>
        <w:color w:val="0C0C0C"/>
        <w:spacing w:val="0"/>
        <w:w w:val="100"/>
        <w:kern w:val="0"/>
        <w:position w:val="0"/>
        <w:highlight w:val="none"/>
        <w:vertAlign w:val="baseline"/>
      </w:rPr>
    </w:lvl>
    <w:lvl w:ilvl="7" w:tplc="8318AE80">
      <w:start w:val="1"/>
      <w:numFmt w:val="bullet"/>
      <w:lvlText w:val="•"/>
      <w:lvlJc w:val="left"/>
      <w:pPr>
        <w:ind w:left="2218" w:hanging="458"/>
      </w:pPr>
      <w:rPr>
        <w:rFonts w:ascii="Times Roman" w:eastAsia="Times Roman" w:hAnsi="Times Roman" w:cs="Times Roman"/>
        <w:b/>
        <w:bCs/>
        <w:i w:val="0"/>
        <w:iCs w:val="0"/>
        <w:caps w:val="0"/>
        <w:smallCaps w:val="0"/>
        <w:strike w:val="0"/>
        <w:dstrike w:val="0"/>
        <w:outline w:val="0"/>
        <w:emboss w:val="0"/>
        <w:imprint w:val="0"/>
        <w:color w:val="0C0C0C"/>
        <w:spacing w:val="0"/>
        <w:w w:val="100"/>
        <w:kern w:val="0"/>
        <w:position w:val="0"/>
        <w:highlight w:val="none"/>
        <w:vertAlign w:val="baseline"/>
      </w:rPr>
    </w:lvl>
    <w:lvl w:ilvl="8" w:tplc="0890CBB6">
      <w:start w:val="1"/>
      <w:numFmt w:val="bullet"/>
      <w:lvlText w:val="•"/>
      <w:lvlJc w:val="left"/>
      <w:pPr>
        <w:ind w:left="2438" w:hanging="458"/>
      </w:pPr>
      <w:rPr>
        <w:rFonts w:ascii="Times Roman" w:eastAsia="Times Roman" w:hAnsi="Times Roman" w:cs="Times Roman"/>
        <w:b/>
        <w:bCs/>
        <w:i w:val="0"/>
        <w:iCs w:val="0"/>
        <w:caps w:val="0"/>
        <w:smallCaps w:val="0"/>
        <w:strike w:val="0"/>
        <w:dstrike w:val="0"/>
        <w:outline w:val="0"/>
        <w:emboss w:val="0"/>
        <w:imprint w:val="0"/>
        <w:color w:val="0C0C0C"/>
        <w:spacing w:val="0"/>
        <w:w w:val="100"/>
        <w:kern w:val="0"/>
        <w:position w:val="0"/>
        <w:highlight w:val="none"/>
        <w:vertAlign w:val="baseline"/>
      </w:rPr>
    </w:lvl>
  </w:abstractNum>
  <w:num w:numId="1" w16cid:durableId="1283607003">
    <w:abstractNumId w:val="3"/>
  </w:num>
  <w:num w:numId="2" w16cid:durableId="939338056">
    <w:abstractNumId w:val="1"/>
  </w:num>
  <w:num w:numId="3" w16cid:durableId="1545946492">
    <w:abstractNumId w:val="2"/>
  </w:num>
  <w:num w:numId="4" w16cid:durableId="93867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3E6"/>
    <w:rsid w:val="0006046D"/>
    <w:rsid w:val="0008666D"/>
    <w:rsid w:val="000D1936"/>
    <w:rsid w:val="00182F31"/>
    <w:rsid w:val="00190D08"/>
    <w:rsid w:val="00196CF5"/>
    <w:rsid w:val="002421B2"/>
    <w:rsid w:val="003140F9"/>
    <w:rsid w:val="00334947"/>
    <w:rsid w:val="0038625C"/>
    <w:rsid w:val="003B20C0"/>
    <w:rsid w:val="00405FE1"/>
    <w:rsid w:val="00424C44"/>
    <w:rsid w:val="004435C8"/>
    <w:rsid w:val="004811DD"/>
    <w:rsid w:val="00571D08"/>
    <w:rsid w:val="00596247"/>
    <w:rsid w:val="005B751B"/>
    <w:rsid w:val="005D14E6"/>
    <w:rsid w:val="006163CD"/>
    <w:rsid w:val="00627951"/>
    <w:rsid w:val="00655621"/>
    <w:rsid w:val="006B4A51"/>
    <w:rsid w:val="006C387B"/>
    <w:rsid w:val="006D7376"/>
    <w:rsid w:val="00736FAD"/>
    <w:rsid w:val="0084409A"/>
    <w:rsid w:val="00860343"/>
    <w:rsid w:val="00883EE0"/>
    <w:rsid w:val="008C3AD4"/>
    <w:rsid w:val="008C5012"/>
    <w:rsid w:val="0097012A"/>
    <w:rsid w:val="00974446"/>
    <w:rsid w:val="0097460A"/>
    <w:rsid w:val="00993980"/>
    <w:rsid w:val="009B6B29"/>
    <w:rsid w:val="00A442FC"/>
    <w:rsid w:val="00A67921"/>
    <w:rsid w:val="00A837FF"/>
    <w:rsid w:val="00B15B17"/>
    <w:rsid w:val="00B30B5F"/>
    <w:rsid w:val="00B80911"/>
    <w:rsid w:val="00C15918"/>
    <w:rsid w:val="00C21AC4"/>
    <w:rsid w:val="00C33DF0"/>
    <w:rsid w:val="00C5208A"/>
    <w:rsid w:val="00C953E6"/>
    <w:rsid w:val="00CF718F"/>
    <w:rsid w:val="00DB3B80"/>
    <w:rsid w:val="00E839E0"/>
    <w:rsid w:val="00E927EC"/>
    <w:rsid w:val="00EB03E6"/>
    <w:rsid w:val="00F240E1"/>
    <w:rsid w:val="00FC371C"/>
    <w:rsid w:val="00FC6C61"/>
    <w:rsid w:val="00FD7663"/>
    <w:rsid w:val="00FE0287"/>
    <w:rsid w:val="00FE37D9"/>
    <w:rsid w:val="02DEB8CE"/>
    <w:rsid w:val="06209927"/>
    <w:rsid w:val="06C9EE61"/>
    <w:rsid w:val="06D0F36D"/>
    <w:rsid w:val="074E4E86"/>
    <w:rsid w:val="078A2688"/>
    <w:rsid w:val="07CCCE4F"/>
    <w:rsid w:val="09520C23"/>
    <w:rsid w:val="0AD0AE43"/>
    <w:rsid w:val="0BEBBBBA"/>
    <w:rsid w:val="0C913D4F"/>
    <w:rsid w:val="0CBE1909"/>
    <w:rsid w:val="0D11C709"/>
    <w:rsid w:val="0E24EA6C"/>
    <w:rsid w:val="0FE8E827"/>
    <w:rsid w:val="0FF34C95"/>
    <w:rsid w:val="121CBCCA"/>
    <w:rsid w:val="12E15C7B"/>
    <w:rsid w:val="149EE677"/>
    <w:rsid w:val="15146E08"/>
    <w:rsid w:val="151C4417"/>
    <w:rsid w:val="16FE79B5"/>
    <w:rsid w:val="170389EA"/>
    <w:rsid w:val="18111EB1"/>
    <w:rsid w:val="1A06E812"/>
    <w:rsid w:val="1D5A3423"/>
    <w:rsid w:val="1F8AA069"/>
    <w:rsid w:val="21DA0456"/>
    <w:rsid w:val="220341D8"/>
    <w:rsid w:val="25B49556"/>
    <w:rsid w:val="284FC5EC"/>
    <w:rsid w:val="290595F2"/>
    <w:rsid w:val="2A80F6BB"/>
    <w:rsid w:val="2ABCDAAC"/>
    <w:rsid w:val="2F6915FE"/>
    <w:rsid w:val="34B0AD95"/>
    <w:rsid w:val="37B9066D"/>
    <w:rsid w:val="3939E3EB"/>
    <w:rsid w:val="3D27A576"/>
    <w:rsid w:val="3E688997"/>
    <w:rsid w:val="3F1F38C8"/>
    <w:rsid w:val="3FBB9592"/>
    <w:rsid w:val="3FD64E19"/>
    <w:rsid w:val="42738337"/>
    <w:rsid w:val="446DA8A5"/>
    <w:rsid w:val="45A2A107"/>
    <w:rsid w:val="48B48949"/>
    <w:rsid w:val="4905039A"/>
    <w:rsid w:val="4ACFE15E"/>
    <w:rsid w:val="4AF2F0FB"/>
    <w:rsid w:val="4B40FEA7"/>
    <w:rsid w:val="4C823747"/>
    <w:rsid w:val="4CC95343"/>
    <w:rsid w:val="4DDD5C38"/>
    <w:rsid w:val="4F0F04F9"/>
    <w:rsid w:val="53025752"/>
    <w:rsid w:val="59164F85"/>
    <w:rsid w:val="5BE3A6E4"/>
    <w:rsid w:val="5D39E6A7"/>
    <w:rsid w:val="5F1DE14B"/>
    <w:rsid w:val="5FF59729"/>
    <w:rsid w:val="61BAE9B1"/>
    <w:rsid w:val="62EF57C0"/>
    <w:rsid w:val="62F6B5C5"/>
    <w:rsid w:val="639FDF67"/>
    <w:rsid w:val="65ECB114"/>
    <w:rsid w:val="66481617"/>
    <w:rsid w:val="6A03B432"/>
    <w:rsid w:val="6B136B67"/>
    <w:rsid w:val="6C57D08C"/>
    <w:rsid w:val="6CAFE2AC"/>
    <w:rsid w:val="6D840784"/>
    <w:rsid w:val="6F0270D4"/>
    <w:rsid w:val="6F9D9A18"/>
    <w:rsid w:val="72942265"/>
    <w:rsid w:val="79FBC3D3"/>
    <w:rsid w:val="7B3D623C"/>
    <w:rsid w:val="7EA4CC3D"/>
    <w:rsid w:val="7FD2EA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6194"/>
  <w15:docId w15:val="{D5EF0D9C-46CA-4C77-93AE-467FE3C3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u w:val="single" w:color="0563C1"/>
      <w:lang w:val="it-IT"/>
    </w:rPr>
  </w:style>
  <w:style w:type="numbering" w:customStyle="1" w:styleId="Bullets">
    <w:name w:val="Bullets"/>
    <w:pPr>
      <w:numPr>
        <w:numId w:val="1"/>
      </w:numPr>
    </w:pPr>
  </w:style>
  <w:style w:type="character" w:customStyle="1" w:styleId="Hyperlink1">
    <w:name w:val="Hyperlink.1"/>
    <w:basedOn w:val="None"/>
    <w:rPr>
      <w:outline w:val="0"/>
      <w:color w:val="0000EE"/>
      <w:u w:val="single"/>
    </w:rPr>
  </w:style>
  <w:style w:type="paragraph" w:customStyle="1" w:styleId="BodyC">
    <w:name w:val="Body C"/>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styleId="Revision">
    <w:name w:val="Revision"/>
    <w:hidden/>
    <w:uiPriority w:val="99"/>
    <w:semiHidden/>
    <w:rsid w:val="00182F3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334947"/>
    <w:pPr>
      <w:tabs>
        <w:tab w:val="center" w:pos="4680"/>
        <w:tab w:val="right" w:pos="9360"/>
      </w:tabs>
    </w:pPr>
  </w:style>
  <w:style w:type="character" w:customStyle="1" w:styleId="HeaderChar">
    <w:name w:val="Header Char"/>
    <w:basedOn w:val="DefaultParagraphFont"/>
    <w:link w:val="Header"/>
    <w:uiPriority w:val="99"/>
    <w:semiHidden/>
    <w:rsid w:val="00334947"/>
    <w:rPr>
      <w:sz w:val="24"/>
      <w:szCs w:val="24"/>
    </w:rPr>
  </w:style>
  <w:style w:type="paragraph" w:styleId="Footer">
    <w:name w:val="footer"/>
    <w:basedOn w:val="Normal"/>
    <w:link w:val="FooterChar"/>
    <w:uiPriority w:val="99"/>
    <w:semiHidden/>
    <w:unhideWhenUsed/>
    <w:rsid w:val="00334947"/>
    <w:pPr>
      <w:tabs>
        <w:tab w:val="center" w:pos="4680"/>
        <w:tab w:val="right" w:pos="9360"/>
      </w:tabs>
    </w:pPr>
  </w:style>
  <w:style w:type="character" w:customStyle="1" w:styleId="FooterChar">
    <w:name w:val="Footer Char"/>
    <w:basedOn w:val="DefaultParagraphFont"/>
    <w:link w:val="Footer"/>
    <w:uiPriority w:val="99"/>
    <w:semiHidden/>
    <w:rsid w:val="00334947"/>
    <w:rPr>
      <w:sz w:val="24"/>
      <w:szCs w:val="24"/>
    </w:rPr>
  </w:style>
  <w:style w:type="paragraph" w:styleId="CommentSubject">
    <w:name w:val="annotation subject"/>
    <w:basedOn w:val="CommentText"/>
    <w:next w:val="CommentText"/>
    <w:link w:val="CommentSubjectChar"/>
    <w:uiPriority w:val="99"/>
    <w:semiHidden/>
    <w:unhideWhenUsed/>
    <w:rsid w:val="00571D08"/>
    <w:rPr>
      <w:b/>
      <w:bCs/>
    </w:rPr>
  </w:style>
  <w:style w:type="character" w:customStyle="1" w:styleId="CommentSubjectChar">
    <w:name w:val="Comment Subject Char"/>
    <w:basedOn w:val="CommentTextChar"/>
    <w:link w:val="CommentSubject"/>
    <w:uiPriority w:val="99"/>
    <w:semiHidden/>
    <w:rsid w:val="00571D08"/>
    <w:rPr>
      <w:b/>
      <w:bCs/>
    </w:rPr>
  </w:style>
  <w:style w:type="paragraph" w:styleId="NoSpacing">
    <w:name w:val="No Spacing"/>
    <w:uiPriority w:val="1"/>
    <w:qFormat/>
    <w:rsid w:val="006279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96940">
      <w:bodyDiv w:val="1"/>
      <w:marLeft w:val="0"/>
      <w:marRight w:val="0"/>
      <w:marTop w:val="0"/>
      <w:marBottom w:val="0"/>
      <w:divBdr>
        <w:top w:val="none" w:sz="0" w:space="0" w:color="auto"/>
        <w:left w:val="none" w:sz="0" w:space="0" w:color="auto"/>
        <w:bottom w:val="none" w:sz="0" w:space="0" w:color="auto"/>
        <w:right w:val="none" w:sz="0" w:space="0" w:color="auto"/>
      </w:divBdr>
    </w:div>
    <w:div w:id="151487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lectronics.sony.com/more/mocopi/all-mocopi/p/qmss1-uscx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ennifer.sugarman@sony.com" TargetMode="Externa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ectronics.sony.com/more/mocopi/all-mocopi/p/qmss1-uscxp" TargetMode="External"/><Relationship Id="rId4" Type="http://schemas.openxmlformats.org/officeDocument/2006/relationships/webSettings" Target="webSettings.xml"/><Relationship Id="rId9" Type="http://schemas.openxmlformats.org/officeDocument/2006/relationships/hyperlink" Target="https://xyn.sony.net/en/products/xyn_motion_studio" TargetMode="Externa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1CE2CC02-5F84-4C51-9CCA-8E7319CEC237}">
    <t:Anchor>
      <t:Comment id="519283976"/>
    </t:Anchor>
    <t:History>
      <t:Event id="{F265DE1B-0CC1-4305-BDF0-9BFB098D074D}" time="2025-02-28T04:30:52.519Z">
        <t:Attribution userId="S::mae.martin@sony.com::42ada0e6-de5c-4c68-89aa-e983a2bddece" userProvider="AD" userName="Martin, Mae"/>
        <t:Anchor>
          <t:Comment id="519283976"/>
        </t:Anchor>
        <t:Create/>
      </t:Event>
      <t:Event id="{105C211A-94C0-44F2-9DDB-6739256930A3}" time="2025-02-28T04:30:52.519Z">
        <t:Attribution userId="S::mae.martin@sony.com::42ada0e6-de5c-4c68-89aa-e983a2bddece" userProvider="AD" userName="Martin, Mae"/>
        <t:Anchor>
          <t:Comment id="519283976"/>
        </t:Anchor>
        <t:Assign userId="S::Jennifer.Sugarman@sony.com::065a0108-5de7-4e49-8130-064b586ed398" userProvider="AD" userName="Sugarman, Jennifer"/>
      </t:Event>
      <t:Event id="{01F70532-DAA9-4777-9B6E-422566578447}" time="2025-02-28T04:30:52.519Z">
        <t:Attribution userId="S::mae.martin@sony.com::42ada0e6-de5c-4c68-89aa-e983a2bddece" userProvider="AD" userName="Martin, Mae"/>
        <t:Anchor>
          <t:Comment id="519283976"/>
        </t:Anchor>
        <t:SetTitle title="@Sugarman, Jennifer Insert footnote 1 and add footnote: 1. Requires use of mocopi PC application or XYN Motion Studio application. Download app at Google Play and the App Store. Network services, content, and operating system and software subject to …"/>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Sugarman, Jennifer</dc:creator>
  <cp:keywords/>
  <cp:lastModifiedBy>Sugarman, Jennifer</cp:lastModifiedBy>
  <cp:revision>5</cp:revision>
  <dcterms:created xsi:type="dcterms:W3CDTF">2025-03-14T19:27:00Z</dcterms:created>
  <dcterms:modified xsi:type="dcterms:W3CDTF">2025-03-14T19:28:00Z</dcterms:modified>
</cp:coreProperties>
</file>